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5C4BD" w14:textId="77777777" w:rsidR="006F6F00" w:rsidRDefault="006F6F00" w:rsidP="006F6F00">
      <w:pPr>
        <w:rPr>
          <w:b/>
          <w:bCs/>
        </w:rPr>
      </w:pPr>
    </w:p>
    <w:p w14:paraId="6C9DDDA7" w14:textId="64A93C28" w:rsidR="006F6F00" w:rsidRPr="006F6F00" w:rsidRDefault="006F6F00" w:rsidP="006F6F00">
      <w:pPr>
        <w:rPr>
          <w:b/>
          <w:bCs/>
        </w:rPr>
      </w:pPr>
      <w:r w:rsidRPr="006F6F00">
        <w:rPr>
          <w:b/>
          <w:bCs/>
        </w:rPr>
        <w:t>Klokkenluidersregeling Audit Claro B.V.</w:t>
      </w:r>
    </w:p>
    <w:p w14:paraId="7F4D40BB" w14:textId="77777777" w:rsidR="006F6F00" w:rsidRPr="006F6F00" w:rsidRDefault="006F6F00" w:rsidP="006F6F00">
      <w:pPr>
        <w:rPr>
          <w:b/>
          <w:bCs/>
        </w:rPr>
      </w:pPr>
      <w:r w:rsidRPr="006F6F00">
        <w:rPr>
          <w:b/>
          <w:bCs/>
        </w:rPr>
        <w:t>1. Definities</w:t>
      </w:r>
    </w:p>
    <w:p w14:paraId="51B949E2" w14:textId="77777777" w:rsidR="006F6F00" w:rsidRPr="006F6F00" w:rsidRDefault="006F6F00" w:rsidP="006F6F00">
      <w:r w:rsidRPr="006F6F00">
        <w:t>In deze regeling worden de volgende definities gehanteerd:</w:t>
      </w:r>
    </w:p>
    <w:p w14:paraId="4C5437FF" w14:textId="77777777" w:rsidR="006F6F00" w:rsidRPr="004F5B40" w:rsidRDefault="006F6F00" w:rsidP="006F6F00">
      <w:pPr>
        <w:numPr>
          <w:ilvl w:val="0"/>
          <w:numId w:val="1"/>
        </w:numPr>
      </w:pPr>
      <w:r w:rsidRPr="004F5B40">
        <w:t>Bevoegde autoriteit: De bevoegde autoriteiten als bedoeld in art. 2c Wet bescherming klokkenluider, te weten: de Autoriteit Consument en Markt; de Autoriteit Financiële Markten; de Autoriteit Persoonsgegevens; De Nederlandsche Bank N.V.; het Huis voor Klokkenluiders als bedoeld in art. 3 Wet bescherming klokkenluiders; de Inspectie Gezondheidszorg en Jeugd; de Nederlandse Zorgautoriteit; de Autoriteit Nucleaire Veiligheid en Stralingsbescherming en eventueel nader bij AMvB aan te wijzen organisaties en bestuursorganen.</w:t>
      </w:r>
    </w:p>
    <w:p w14:paraId="55F503C2" w14:textId="77777777" w:rsidR="006F6F00" w:rsidRPr="004F5B40" w:rsidRDefault="006F6F00" w:rsidP="006F6F00">
      <w:pPr>
        <w:numPr>
          <w:ilvl w:val="0"/>
          <w:numId w:val="1"/>
        </w:numPr>
      </w:pPr>
      <w:r w:rsidRPr="004F5B40">
        <w:t>Maatschappelijk belang: Het maatschappelijk belang is in ieder geval in het geding als de handeling of nalatigheid niet enkel persoonlijke belangen van de melder raakt en sprake is van een patroon of structureel karakter dan wel de handeling of nalatigheid ernstig of omvangrijk is.</w:t>
      </w:r>
    </w:p>
    <w:p w14:paraId="339E0650" w14:textId="77777777" w:rsidR="006F6F00" w:rsidRPr="004F5B40" w:rsidRDefault="006F6F00" w:rsidP="006F6F00">
      <w:pPr>
        <w:numPr>
          <w:ilvl w:val="0"/>
          <w:numId w:val="1"/>
        </w:numPr>
      </w:pPr>
      <w:r w:rsidRPr="004F5B40">
        <w:t>Melder: Een natuurlijk persoon die in de context van zijn werkgerelateerde activiteiten een vermoeden van een misstand meldt of openbaar maakt.</w:t>
      </w:r>
    </w:p>
    <w:p w14:paraId="506506ED" w14:textId="77777777" w:rsidR="006F6F00" w:rsidRPr="004F5B40" w:rsidRDefault="006F6F00" w:rsidP="006F6F00">
      <w:pPr>
        <w:numPr>
          <w:ilvl w:val="0"/>
          <w:numId w:val="1"/>
        </w:numPr>
      </w:pPr>
      <w:r w:rsidRPr="004F5B40">
        <w:t>Melding: Melding van een vermoeden van een misstand.</w:t>
      </w:r>
    </w:p>
    <w:p w14:paraId="4EC78019" w14:textId="77777777" w:rsidR="006F6F00" w:rsidRPr="006F6F00" w:rsidRDefault="006F6F00" w:rsidP="006F6F00">
      <w:pPr>
        <w:numPr>
          <w:ilvl w:val="0"/>
          <w:numId w:val="1"/>
        </w:numPr>
      </w:pPr>
      <w:r w:rsidRPr="004F5B40">
        <w:t>Misstand: Een misstand is een schending of gevaar voor schending van het Unierecht, dan wel een handeling of nalatigheid waarbij het maatschappelijk belang in het geding</w:t>
      </w:r>
      <w:r w:rsidRPr="006F6F00">
        <w:t xml:space="preserve"> is:</w:t>
      </w:r>
    </w:p>
    <w:p w14:paraId="568A1C4B" w14:textId="77777777" w:rsidR="006F6F00" w:rsidRPr="006F6F00" w:rsidRDefault="006F6F00" w:rsidP="006F6F00">
      <w:pPr>
        <w:numPr>
          <w:ilvl w:val="1"/>
          <w:numId w:val="1"/>
        </w:numPr>
      </w:pPr>
      <w:r w:rsidRPr="006F6F00">
        <w:t>Door een schending of gevaar voor schending van een wettelijk voorschrift of van interne regels van de werkgever (welke regels een concrete verplichting inhouden en op grond van een wettelijk voorschrift zijn vastgesteld door de werkgever); of</w:t>
      </w:r>
    </w:p>
    <w:p w14:paraId="0B6C4197" w14:textId="77777777" w:rsidR="006F6F00" w:rsidRPr="006F6F00" w:rsidRDefault="006F6F00" w:rsidP="006F6F00">
      <w:pPr>
        <w:numPr>
          <w:ilvl w:val="1"/>
          <w:numId w:val="1"/>
        </w:numPr>
      </w:pPr>
      <w:r w:rsidRPr="006F6F00">
        <w:t>Die een gevaar vormt voor de volksgezondheid, de veiligheid van personen, de aantasting van het milieu of het goed functioneren van de onderneming van de werkgever.</w:t>
      </w:r>
    </w:p>
    <w:p w14:paraId="4DA32DA8" w14:textId="77777777" w:rsidR="006F6F00" w:rsidRPr="006F6F00" w:rsidRDefault="006F6F00" w:rsidP="006F6F00">
      <w:pPr>
        <w:ind w:left="360"/>
      </w:pPr>
    </w:p>
    <w:p w14:paraId="1F44E826" w14:textId="77777777" w:rsidR="006F6F00" w:rsidRPr="006F6F00" w:rsidRDefault="006F6F00" w:rsidP="006F6F00">
      <w:pPr>
        <w:ind w:left="360"/>
      </w:pPr>
    </w:p>
    <w:p w14:paraId="531CF740" w14:textId="081B6D83" w:rsidR="006F6F00" w:rsidRPr="004F5B40" w:rsidRDefault="006F6F00" w:rsidP="006F6F00">
      <w:pPr>
        <w:numPr>
          <w:ilvl w:val="0"/>
          <w:numId w:val="1"/>
        </w:numPr>
      </w:pPr>
      <w:r w:rsidRPr="004F5B40">
        <w:t>Schending van het Unierecht: Een handeling of nalatigheid die onrechtmatig is en betrekking heeft op EU-handelingen en beleidsterreinen die binnen het in artikel 2 van EU-richtlijn 2019/1937 bedoelde toepassingsgebied vallen.</w:t>
      </w:r>
    </w:p>
    <w:p w14:paraId="19463156" w14:textId="77777777" w:rsidR="006F6F00" w:rsidRPr="004F5B40" w:rsidRDefault="006F6F00" w:rsidP="006F6F00">
      <w:pPr>
        <w:numPr>
          <w:ilvl w:val="0"/>
          <w:numId w:val="1"/>
        </w:numPr>
      </w:pPr>
      <w:r w:rsidRPr="004F5B40">
        <w:t>Vermoeden van een misstand: Het vermoeden van een melder dat binnen de organisatie waarin hij werkt of heeft gewerkt sprake is van een misstand, gebaseerd op redelijke gronden voortvloeiend uit kennis opgedaan door werkzaamheden.</w:t>
      </w:r>
    </w:p>
    <w:p w14:paraId="34DF76FA" w14:textId="77777777" w:rsidR="006F6F00" w:rsidRPr="004F5B40" w:rsidRDefault="006F6F00" w:rsidP="006F6F00">
      <w:pPr>
        <w:numPr>
          <w:ilvl w:val="0"/>
          <w:numId w:val="1"/>
        </w:numPr>
      </w:pPr>
      <w:r w:rsidRPr="004F5B40">
        <w:t>Werkgerelateerde context: Toekomstige, huidige of vroegere werkgerelateerde activiteiten waardoor personen informatie kunnen verkrijgen over misstanden en waarbij zij te maken kunnen krijgen met benadeling indien zij dergelijke informatie zouden melden.</w:t>
      </w:r>
    </w:p>
    <w:p w14:paraId="7BE41A47" w14:textId="77777777" w:rsidR="006F6F00" w:rsidRPr="004F5B40" w:rsidRDefault="006F6F00" w:rsidP="006F6F00">
      <w:pPr>
        <w:numPr>
          <w:ilvl w:val="0"/>
          <w:numId w:val="1"/>
        </w:numPr>
      </w:pPr>
      <w:r w:rsidRPr="004F5B40">
        <w:t>Werkgever: Audit Claro B.V.</w:t>
      </w:r>
    </w:p>
    <w:p w14:paraId="78D0FE3D" w14:textId="77777777" w:rsidR="006F6F00" w:rsidRPr="006F6F00" w:rsidRDefault="006F6F00" w:rsidP="006F6F00">
      <w:pPr>
        <w:numPr>
          <w:ilvl w:val="0"/>
          <w:numId w:val="1"/>
        </w:numPr>
      </w:pPr>
      <w:r w:rsidRPr="004F5B40">
        <w:t>Werknemer: Degene die krachtens arbeidsovereenkomst arbeid verricht of anderszins arbeid verricht voor de werkgever (bijv. stagiairs</w:t>
      </w:r>
      <w:r w:rsidRPr="006F6F00">
        <w:t>, zzp’ers, partners, bestuurders, toezichthouders).</w:t>
      </w:r>
    </w:p>
    <w:p w14:paraId="04B67275" w14:textId="77777777" w:rsidR="006F6F00" w:rsidRPr="006F6F00" w:rsidRDefault="00000000" w:rsidP="006F6F00">
      <w:r>
        <w:pict w14:anchorId="5B29D27E">
          <v:rect id="_x0000_i1025" style="width:0;height:1.5pt" o:hralign="center" o:hrstd="t" o:hr="t" fillcolor="#a0a0a0" stroked="f"/>
        </w:pict>
      </w:r>
    </w:p>
    <w:p w14:paraId="6651B590" w14:textId="77777777" w:rsidR="006F6F00" w:rsidRPr="006F6F00" w:rsidRDefault="006F6F00" w:rsidP="006F6F00">
      <w:pPr>
        <w:rPr>
          <w:b/>
          <w:bCs/>
        </w:rPr>
      </w:pPr>
      <w:r w:rsidRPr="006F6F00">
        <w:rPr>
          <w:b/>
          <w:bCs/>
        </w:rPr>
        <w:t>2. Het doen van een melding</w:t>
      </w:r>
    </w:p>
    <w:p w14:paraId="67AF44F4" w14:textId="77777777" w:rsidR="006F6F00" w:rsidRPr="006F6F00" w:rsidRDefault="006F6F00" w:rsidP="006F6F00">
      <w:pPr>
        <w:numPr>
          <w:ilvl w:val="0"/>
          <w:numId w:val="2"/>
        </w:numPr>
      </w:pPr>
      <w:r w:rsidRPr="006F6F00">
        <w:t>Iedere melder die een vermoeden van een misstand heeft, kan dat vermoeden op de hieronder vermelde wijze melden bij de werkgever.</w:t>
      </w:r>
    </w:p>
    <w:p w14:paraId="49F53735" w14:textId="77777777" w:rsidR="006F6F00" w:rsidRPr="004F5B40" w:rsidRDefault="006F6F00" w:rsidP="006F6F00">
      <w:pPr>
        <w:numPr>
          <w:ilvl w:val="0"/>
          <w:numId w:val="2"/>
        </w:numPr>
      </w:pPr>
      <w:r w:rsidRPr="006F6F00">
        <w:t xml:space="preserve">De melding, zowel door personen binnen als buiten de accountantsorganisatie, kan elektronisch plaatsvinden via </w:t>
      </w:r>
      <w:r w:rsidRPr="004F5B40">
        <w:t>melanie@auditclaro.nl of mondeling door contact op te nemen met Melanie Koster (06-21127513).</w:t>
      </w:r>
    </w:p>
    <w:p w14:paraId="5F53BBAD" w14:textId="77777777" w:rsidR="006F6F00" w:rsidRPr="004F5B40" w:rsidRDefault="006F6F00" w:rsidP="006F6F00">
      <w:pPr>
        <w:numPr>
          <w:ilvl w:val="0"/>
          <w:numId w:val="2"/>
        </w:numPr>
      </w:pPr>
      <w:r w:rsidRPr="004F5B40">
        <w:t>Indien de melder een redelijk vermoeden heeft dat de meldpunt klokkenluidersregeling bij de vermoede misstand is betrokken, wordt de melding niet bij het meldpunt gedaan, maar bij de interne compliance officer (Melanie Koster – melanie@auditclaro.nl – 06-21127513).</w:t>
      </w:r>
    </w:p>
    <w:p w14:paraId="2A53CA5E" w14:textId="77777777" w:rsidR="006F6F00" w:rsidRPr="006F6F00" w:rsidRDefault="006F6F00" w:rsidP="006F6F00">
      <w:pPr>
        <w:numPr>
          <w:ilvl w:val="0"/>
          <w:numId w:val="2"/>
        </w:numPr>
      </w:pPr>
      <w:r w:rsidRPr="004F5B40">
        <w:t>De melder dient bij de melding een (privé) woon- en/of e-mailadres en</w:t>
      </w:r>
      <w:r w:rsidRPr="006F6F00">
        <w:t xml:space="preserve"> telefoonnummer te verstrekken waarop hij bereikbaar is in het kader van de melding.</w:t>
      </w:r>
    </w:p>
    <w:p w14:paraId="0F86B301" w14:textId="77777777" w:rsidR="006F6F00" w:rsidRDefault="006F6F00" w:rsidP="006F6F00">
      <w:pPr>
        <w:ind w:left="360"/>
      </w:pPr>
    </w:p>
    <w:p w14:paraId="6B874EEA" w14:textId="284238B8" w:rsidR="006F6F00" w:rsidRPr="006F6F00" w:rsidRDefault="006F6F00" w:rsidP="006F6F00">
      <w:pPr>
        <w:numPr>
          <w:ilvl w:val="0"/>
          <w:numId w:val="2"/>
        </w:numPr>
      </w:pPr>
      <w:r w:rsidRPr="006F6F00">
        <w:t>Het vermoeden van een misstand moet zijn gebaseerd op redelijke gronden voortvloeiend uit kennis opgedaan bij de werkgever of werkzaamheden bij een andere organisatie.</w:t>
      </w:r>
    </w:p>
    <w:p w14:paraId="40EB4DE2" w14:textId="77777777" w:rsidR="006F6F00" w:rsidRPr="006F6F00" w:rsidRDefault="006F6F00" w:rsidP="006F6F00">
      <w:pPr>
        <w:numPr>
          <w:ilvl w:val="0"/>
          <w:numId w:val="2"/>
        </w:numPr>
      </w:pPr>
      <w:r w:rsidRPr="006F6F00">
        <w:t>De melder verstrekt bij de melding zoveel mogelijk relevante informatie.</w:t>
      </w:r>
    </w:p>
    <w:p w14:paraId="1E17C014" w14:textId="77777777" w:rsidR="006F6F00" w:rsidRPr="006F6F00" w:rsidRDefault="00000000" w:rsidP="006F6F00">
      <w:r>
        <w:pict w14:anchorId="6E7D07EF">
          <v:rect id="_x0000_i1026" style="width:0;height:1.5pt" o:hralign="center" o:hrstd="t" o:hr="t" fillcolor="#a0a0a0" stroked="f"/>
        </w:pict>
      </w:r>
    </w:p>
    <w:p w14:paraId="1030851A" w14:textId="77777777" w:rsidR="006F6F00" w:rsidRPr="006F6F00" w:rsidRDefault="006F6F00" w:rsidP="006F6F00">
      <w:pPr>
        <w:rPr>
          <w:b/>
          <w:bCs/>
        </w:rPr>
      </w:pPr>
      <w:r w:rsidRPr="006F6F00">
        <w:rPr>
          <w:b/>
          <w:bCs/>
        </w:rPr>
        <w:t>3. Eventueel vertrouwelijk advies</w:t>
      </w:r>
    </w:p>
    <w:p w14:paraId="306EF503" w14:textId="77777777" w:rsidR="006F6F00" w:rsidRPr="006F6F00" w:rsidRDefault="006F6F00" w:rsidP="006F6F00">
      <w:r w:rsidRPr="006F6F00">
        <w:t>Iedereen die een vermoeden van een misstand heeft, kan daarover in vertrouwen advies inwinnen bij de interne compliance officer (</w:t>
      </w:r>
      <w:r w:rsidRPr="004F5B40">
        <w:t>Melanie Koster – melanie@auditclaro.nl).</w:t>
      </w:r>
    </w:p>
    <w:p w14:paraId="2BBA4144" w14:textId="77777777" w:rsidR="006F6F00" w:rsidRPr="006F6F00" w:rsidRDefault="00000000" w:rsidP="006F6F00">
      <w:r>
        <w:pict w14:anchorId="4DA645B3">
          <v:rect id="_x0000_i1027" style="width:0;height:1.5pt" o:hralign="center" o:hrstd="t" o:hr="t" fillcolor="#a0a0a0" stroked="f"/>
        </w:pict>
      </w:r>
    </w:p>
    <w:p w14:paraId="2366AAFE" w14:textId="77777777" w:rsidR="006F6F00" w:rsidRPr="006F6F00" w:rsidRDefault="006F6F00" w:rsidP="006F6F00">
      <w:pPr>
        <w:rPr>
          <w:b/>
          <w:bCs/>
        </w:rPr>
      </w:pPr>
      <w:r w:rsidRPr="006F6F00">
        <w:rPr>
          <w:b/>
          <w:bCs/>
        </w:rPr>
        <w:t>4. Behandeling van de melding</w:t>
      </w:r>
    </w:p>
    <w:p w14:paraId="34BA8B38" w14:textId="77777777" w:rsidR="006F6F00" w:rsidRPr="006F6F00" w:rsidRDefault="006F6F00" w:rsidP="006F6F00">
      <w:pPr>
        <w:numPr>
          <w:ilvl w:val="0"/>
          <w:numId w:val="3"/>
        </w:numPr>
      </w:pPr>
      <w:r w:rsidRPr="006F6F00">
        <w:t>De melding wordt bij ontvangst opgenomen in een register.</w:t>
      </w:r>
    </w:p>
    <w:p w14:paraId="737BBEFA" w14:textId="77777777" w:rsidR="006F6F00" w:rsidRPr="004F5B40" w:rsidRDefault="006F6F00" w:rsidP="006F6F00">
      <w:pPr>
        <w:numPr>
          <w:ilvl w:val="0"/>
          <w:numId w:val="3"/>
        </w:numPr>
      </w:pPr>
      <w:r w:rsidRPr="006F6F00">
        <w:t xml:space="preserve">De melding wordt onderzocht en opgevolgd door </w:t>
      </w:r>
      <w:r w:rsidRPr="004F5B40">
        <w:t>Melanie Koster.</w:t>
      </w:r>
    </w:p>
    <w:p w14:paraId="6D5A82A4" w14:textId="77777777" w:rsidR="006F6F00" w:rsidRPr="006F6F00" w:rsidRDefault="006F6F00" w:rsidP="006F6F00">
      <w:pPr>
        <w:numPr>
          <w:ilvl w:val="0"/>
          <w:numId w:val="3"/>
        </w:numPr>
      </w:pPr>
      <w:r w:rsidRPr="006F6F00">
        <w:t>Als de melding mondeling wordt gedaan, wordt een schriftelijk verslag of opname gemaakt (met instemming van de melder).</w:t>
      </w:r>
    </w:p>
    <w:p w14:paraId="4452B74D" w14:textId="77777777" w:rsidR="006F6F00" w:rsidRPr="006F6F00" w:rsidRDefault="006F6F00" w:rsidP="006F6F00">
      <w:pPr>
        <w:numPr>
          <w:ilvl w:val="0"/>
          <w:numId w:val="3"/>
        </w:numPr>
      </w:pPr>
      <w:r w:rsidRPr="006F6F00">
        <w:t>De ontvangst van de melding wordt binnen zeven dagen bevestigd.</w:t>
      </w:r>
    </w:p>
    <w:p w14:paraId="344EEA34" w14:textId="77777777" w:rsidR="006F6F00" w:rsidRPr="006F6F00" w:rsidRDefault="006F6F00" w:rsidP="006F6F00">
      <w:pPr>
        <w:numPr>
          <w:ilvl w:val="0"/>
          <w:numId w:val="3"/>
        </w:numPr>
      </w:pPr>
      <w:r w:rsidRPr="006F6F00">
        <w:t>Binnen drie maanden na de ontvangstbevestiging ontvangt de melder informatie over de beoordeling en eventuele opvolging van de melding.</w:t>
      </w:r>
    </w:p>
    <w:p w14:paraId="527B8F93" w14:textId="77777777" w:rsidR="006F6F00" w:rsidRPr="006F6F00" w:rsidRDefault="006F6F00" w:rsidP="006F6F00">
      <w:pPr>
        <w:numPr>
          <w:ilvl w:val="0"/>
          <w:numId w:val="3"/>
        </w:numPr>
      </w:pPr>
      <w:r w:rsidRPr="006F6F00">
        <w:t>De persoon of personen op wie de melding betrekking heeft, wordt geïnformeerd, tenzij dit het onderzoek schaadt.</w:t>
      </w:r>
    </w:p>
    <w:p w14:paraId="693FED91" w14:textId="77777777" w:rsidR="006F6F00" w:rsidRPr="006F6F00" w:rsidRDefault="00000000" w:rsidP="006F6F00">
      <w:r>
        <w:pict w14:anchorId="7ECCB0D3">
          <v:rect id="_x0000_i1028" style="width:0;height:1.5pt" o:hralign="center" o:hrstd="t" o:hr="t" fillcolor="#a0a0a0" stroked="f"/>
        </w:pict>
      </w:r>
    </w:p>
    <w:p w14:paraId="5489B47B" w14:textId="77777777" w:rsidR="006F6F00" w:rsidRPr="006F6F00" w:rsidRDefault="006F6F00" w:rsidP="006F6F00">
      <w:pPr>
        <w:rPr>
          <w:b/>
          <w:bCs/>
        </w:rPr>
      </w:pPr>
      <w:r w:rsidRPr="006F6F00">
        <w:rPr>
          <w:b/>
          <w:bCs/>
        </w:rPr>
        <w:t>5. Geheimhouding</w:t>
      </w:r>
    </w:p>
    <w:p w14:paraId="41DDC699" w14:textId="77777777" w:rsidR="006F6F00" w:rsidRPr="006F6F00" w:rsidRDefault="006F6F00" w:rsidP="006F6F00">
      <w:r w:rsidRPr="006F6F00">
        <w:t>Iedereen binnen de werkgever die betrokken is bij een melding of onderzoek is verplicht tot geheimhouding van vertrouwelijke gegevens, tenzij een wettelijk voorschrift anders bepaalt.</w:t>
      </w:r>
      <w:r w:rsidRPr="006F6F00">
        <w:br/>
        <w:t>De identiteit van de melder wordt niet bekendgemaakt zonder instemming van de melder, tenzij dit wettelijk verplicht is.</w:t>
      </w:r>
    </w:p>
    <w:p w14:paraId="7418B558" w14:textId="77777777" w:rsidR="006F6F00" w:rsidRPr="006F6F00" w:rsidRDefault="00000000" w:rsidP="006F6F00">
      <w:r>
        <w:pict w14:anchorId="0DA895D4">
          <v:rect id="_x0000_i1029" style="width:0;height:1.5pt" o:hralign="center" o:hrstd="t" o:hr="t" fillcolor="#a0a0a0" stroked="f"/>
        </w:pict>
      </w:r>
    </w:p>
    <w:p w14:paraId="1828B5A1" w14:textId="17D32764" w:rsidR="006F6F00" w:rsidRDefault="006F6F00" w:rsidP="006F6F00">
      <w:pPr>
        <w:rPr>
          <w:b/>
          <w:bCs/>
        </w:rPr>
      </w:pPr>
    </w:p>
    <w:p w14:paraId="72F1E208" w14:textId="295C43D1" w:rsidR="006F6F00" w:rsidRPr="006F6F00" w:rsidRDefault="006F6F00" w:rsidP="006F6F00">
      <w:pPr>
        <w:rPr>
          <w:b/>
          <w:bCs/>
        </w:rPr>
      </w:pPr>
      <w:r>
        <w:rPr>
          <w:b/>
          <w:bCs/>
        </w:rPr>
        <w:t xml:space="preserve">6. </w:t>
      </w:r>
      <w:r w:rsidRPr="006F6F00">
        <w:rPr>
          <w:b/>
          <w:bCs/>
        </w:rPr>
        <w:t>Bescherming van de melder</w:t>
      </w:r>
    </w:p>
    <w:p w14:paraId="447950DB" w14:textId="77777777" w:rsidR="006F6F00" w:rsidRPr="006F6F00" w:rsidRDefault="006F6F00" w:rsidP="006F6F00">
      <w:r w:rsidRPr="006F6F00">
        <w:t>De melder zal tijdens en na de behandeling van een melding niet worden benadeeld als gevolg van de melding, mits deze te goeder trouw is gedaan.</w:t>
      </w:r>
    </w:p>
    <w:p w14:paraId="7D1FB673" w14:textId="77777777" w:rsidR="006F6F00" w:rsidRPr="006F6F00" w:rsidRDefault="00000000" w:rsidP="006F6F00">
      <w:r>
        <w:pict w14:anchorId="17888D35">
          <v:rect id="_x0000_i1030" style="width:0;height:1.5pt" o:hralign="center" o:hrstd="t" o:hr="t" fillcolor="#a0a0a0" stroked="f"/>
        </w:pict>
      </w:r>
    </w:p>
    <w:p w14:paraId="44A75243" w14:textId="77777777" w:rsidR="006F6F00" w:rsidRPr="006F6F00" w:rsidRDefault="006F6F00" w:rsidP="006F6F00">
      <w:pPr>
        <w:rPr>
          <w:b/>
          <w:bCs/>
        </w:rPr>
      </w:pPr>
      <w:r w:rsidRPr="006F6F00">
        <w:rPr>
          <w:b/>
          <w:bCs/>
        </w:rPr>
        <w:t>7. Publicatie van deze regeling</w:t>
      </w:r>
    </w:p>
    <w:p w14:paraId="620BB12D" w14:textId="77777777" w:rsidR="006F6F00" w:rsidRDefault="006F6F00" w:rsidP="006F6F00">
      <w:r w:rsidRPr="004F5B40">
        <w:t>Audit Claro B.V. zal</w:t>
      </w:r>
      <w:r w:rsidRPr="006F6F00">
        <w:t xml:space="preserve"> deze regeling publiceren op haar website.</w:t>
      </w:r>
    </w:p>
    <w:p w14:paraId="7A2C3921" w14:textId="3F91F444" w:rsidR="00E5610C" w:rsidRDefault="00E5610C" w:rsidP="00E5610C">
      <w:r>
        <w:pict w14:anchorId="44E1B29D">
          <v:rect id="_x0000_i1031" style="width:0;height:1.5pt" o:hralign="center" o:hrstd="t" o:hr="t" fillcolor="#a0a0a0" stroked="f"/>
        </w:pict>
      </w:r>
      <w:bookmarkStart w:id="0" w:name="_Toc314229453"/>
      <w:bookmarkStart w:id="1" w:name="_Toc26266975"/>
    </w:p>
    <w:bookmarkEnd w:id="0"/>
    <w:bookmarkEnd w:id="1"/>
    <w:p w14:paraId="780D8E46" w14:textId="62BA8D36" w:rsidR="006F6F00" w:rsidRPr="00E5610C" w:rsidRDefault="00E5610C">
      <w:pPr>
        <w:rPr>
          <w:b/>
          <w:bCs/>
        </w:rPr>
      </w:pPr>
      <w:r w:rsidRPr="00E5610C">
        <w:rPr>
          <w:b/>
          <w:bCs/>
        </w:rPr>
        <w:t>8. Datum inwerktreding</w:t>
      </w:r>
    </w:p>
    <w:p w14:paraId="027E54BC" w14:textId="0C5D902E" w:rsidR="00E5610C" w:rsidRDefault="00E5610C">
      <w:r>
        <w:t xml:space="preserve">Deze regeling treedt in werking </w:t>
      </w:r>
      <w:r w:rsidR="00F20B73">
        <w:t>op</w:t>
      </w:r>
      <w:r>
        <w:t xml:space="preserve"> 5 augustus 2025.</w:t>
      </w:r>
    </w:p>
    <w:sectPr w:rsidR="00E5610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02702" w14:textId="77777777" w:rsidR="00DC5DD4" w:rsidRDefault="00DC5DD4" w:rsidP="006F6F00">
      <w:pPr>
        <w:spacing w:after="0" w:line="240" w:lineRule="auto"/>
      </w:pPr>
      <w:r>
        <w:separator/>
      </w:r>
    </w:p>
  </w:endnote>
  <w:endnote w:type="continuationSeparator" w:id="0">
    <w:p w14:paraId="0186C997" w14:textId="77777777" w:rsidR="00DC5DD4" w:rsidRDefault="00DC5DD4" w:rsidP="006F6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2E4F" w14:textId="77777777" w:rsidR="00DC5DD4" w:rsidRDefault="00DC5DD4" w:rsidP="006F6F00">
      <w:pPr>
        <w:spacing w:after="0" w:line="240" w:lineRule="auto"/>
      </w:pPr>
      <w:r>
        <w:separator/>
      </w:r>
    </w:p>
  </w:footnote>
  <w:footnote w:type="continuationSeparator" w:id="0">
    <w:p w14:paraId="1AA0BB63" w14:textId="77777777" w:rsidR="00DC5DD4" w:rsidRDefault="00DC5DD4" w:rsidP="006F6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CF85" w14:textId="14AAD25F" w:rsidR="006F6F00" w:rsidRDefault="006F6F00" w:rsidP="006F6F00">
    <w:pPr>
      <w:pStyle w:val="Koptekst"/>
      <w:jc w:val="right"/>
    </w:pPr>
    <w:r>
      <w:rPr>
        <w:noProof/>
      </w:rPr>
      <w:drawing>
        <wp:inline distT="0" distB="0" distL="0" distR="0" wp14:anchorId="7DC92811" wp14:editId="767F146D">
          <wp:extent cx="1995322" cy="1310640"/>
          <wp:effectExtent l="0" t="0" r="5080" b="3810"/>
          <wp:docPr id="14737073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07392" name="Afbeelding 1473707392"/>
                  <pic:cNvPicPr/>
                </pic:nvPicPr>
                <pic:blipFill>
                  <a:blip r:embed="rId1">
                    <a:extLst>
                      <a:ext uri="{28A0092B-C50C-407E-A947-70E740481C1C}">
                        <a14:useLocalDpi xmlns:a14="http://schemas.microsoft.com/office/drawing/2010/main" val="0"/>
                      </a:ext>
                    </a:extLst>
                  </a:blip>
                  <a:stretch>
                    <a:fillRect/>
                  </a:stretch>
                </pic:blipFill>
                <pic:spPr>
                  <a:xfrm>
                    <a:off x="0" y="0"/>
                    <a:ext cx="2002787" cy="1315543"/>
                  </a:xfrm>
                  <a:prstGeom prst="rect">
                    <a:avLst/>
                  </a:prstGeom>
                </pic:spPr>
              </pic:pic>
            </a:graphicData>
          </a:graphic>
        </wp:inline>
      </w:drawing>
    </w:r>
  </w:p>
  <w:p w14:paraId="04E7F99E" w14:textId="77777777" w:rsidR="006F6F00" w:rsidRDefault="006F6F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0145F"/>
    <w:multiLevelType w:val="multilevel"/>
    <w:tmpl w:val="7F1A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FE2F3C"/>
    <w:multiLevelType w:val="multilevel"/>
    <w:tmpl w:val="7B6C4B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7E5B43"/>
    <w:multiLevelType w:val="multilevel"/>
    <w:tmpl w:val="E724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681601">
    <w:abstractNumId w:val="1"/>
  </w:num>
  <w:num w:numId="2" w16cid:durableId="1701857804">
    <w:abstractNumId w:val="0"/>
  </w:num>
  <w:num w:numId="3" w16cid:durableId="1911307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00"/>
    <w:rsid w:val="00080CA1"/>
    <w:rsid w:val="004F5B40"/>
    <w:rsid w:val="006F6F00"/>
    <w:rsid w:val="00D13D9C"/>
    <w:rsid w:val="00DC5DD4"/>
    <w:rsid w:val="00E5610C"/>
    <w:rsid w:val="00F20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35D11"/>
  <w15:chartTrackingRefBased/>
  <w15:docId w15:val="{1FE552BF-EF19-4967-B915-7D790EF3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F6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6F6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6F6F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6F6F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6F6F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6F6F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6F6F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6F6F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6F6F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6F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6F6F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6F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6F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6F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6F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6F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6F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6F00"/>
    <w:rPr>
      <w:rFonts w:eastAsiaTheme="majorEastAsia" w:cstheme="majorBidi"/>
      <w:color w:val="272727" w:themeColor="text1" w:themeTint="D8"/>
    </w:rPr>
  </w:style>
  <w:style w:type="paragraph" w:styleId="Titel">
    <w:name w:val="Title"/>
    <w:basedOn w:val="Standaard"/>
    <w:next w:val="Standaard"/>
    <w:link w:val="TitelChar"/>
    <w:uiPriority w:val="10"/>
    <w:qFormat/>
    <w:rsid w:val="006F6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6F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6F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6F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6F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6F00"/>
    <w:rPr>
      <w:i/>
      <w:iCs/>
      <w:color w:val="404040" w:themeColor="text1" w:themeTint="BF"/>
    </w:rPr>
  </w:style>
  <w:style w:type="paragraph" w:styleId="Lijstalinea">
    <w:name w:val="List Paragraph"/>
    <w:basedOn w:val="Standaard"/>
    <w:uiPriority w:val="34"/>
    <w:qFormat/>
    <w:rsid w:val="006F6F00"/>
    <w:pPr>
      <w:ind w:left="720"/>
      <w:contextualSpacing/>
    </w:pPr>
  </w:style>
  <w:style w:type="character" w:styleId="Intensievebenadrukking">
    <w:name w:val="Intense Emphasis"/>
    <w:basedOn w:val="Standaardalinea-lettertype"/>
    <w:uiPriority w:val="21"/>
    <w:qFormat/>
    <w:rsid w:val="006F6F00"/>
    <w:rPr>
      <w:i/>
      <w:iCs/>
      <w:color w:val="0F4761" w:themeColor="accent1" w:themeShade="BF"/>
    </w:rPr>
  </w:style>
  <w:style w:type="paragraph" w:styleId="Duidelijkcitaat">
    <w:name w:val="Intense Quote"/>
    <w:basedOn w:val="Standaard"/>
    <w:next w:val="Standaard"/>
    <w:link w:val="DuidelijkcitaatChar"/>
    <w:uiPriority w:val="30"/>
    <w:qFormat/>
    <w:rsid w:val="006F6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6F00"/>
    <w:rPr>
      <w:i/>
      <w:iCs/>
      <w:color w:val="0F4761" w:themeColor="accent1" w:themeShade="BF"/>
    </w:rPr>
  </w:style>
  <w:style w:type="character" w:styleId="Intensieveverwijzing">
    <w:name w:val="Intense Reference"/>
    <w:basedOn w:val="Standaardalinea-lettertype"/>
    <w:uiPriority w:val="32"/>
    <w:qFormat/>
    <w:rsid w:val="006F6F00"/>
    <w:rPr>
      <w:b/>
      <w:bCs/>
      <w:smallCaps/>
      <w:color w:val="0F4761" w:themeColor="accent1" w:themeShade="BF"/>
      <w:spacing w:val="5"/>
    </w:rPr>
  </w:style>
  <w:style w:type="paragraph" w:styleId="Koptekst">
    <w:name w:val="header"/>
    <w:basedOn w:val="Standaard"/>
    <w:link w:val="KoptekstChar"/>
    <w:uiPriority w:val="99"/>
    <w:unhideWhenUsed/>
    <w:rsid w:val="006F6F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6F00"/>
  </w:style>
  <w:style w:type="paragraph" w:styleId="Voettekst">
    <w:name w:val="footer"/>
    <w:basedOn w:val="Standaard"/>
    <w:link w:val="VoettekstChar"/>
    <w:uiPriority w:val="99"/>
    <w:unhideWhenUsed/>
    <w:rsid w:val="006F6F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6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787</Words>
  <Characters>4332</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Hulshorst</dc:creator>
  <cp:keywords/>
  <dc:description/>
  <cp:lastModifiedBy>Daisy Hulshorst</cp:lastModifiedBy>
  <cp:revision>4</cp:revision>
  <dcterms:created xsi:type="dcterms:W3CDTF">2025-11-04T13:56:00Z</dcterms:created>
  <dcterms:modified xsi:type="dcterms:W3CDTF">2025-11-05T12:05:00Z</dcterms:modified>
</cp:coreProperties>
</file>